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s-ES"/>
        </w:rPr>
      </w:pPr>
      <w:r>
        <w:rPr>
          <w:lang w:val="es-ES"/>
        </w:rPr>
      </w:r>
    </w:p>
    <w:p>
      <w:pPr>
        <w:pStyle w:val="Normal"/>
        <w:rPr>
          <w:lang w:val="es-ES"/>
        </w:rPr>
      </w:pPr>
      <w:r>
        <w:rPr>
          <w:lang w:val="es-ES"/>
        </w:rPr>
      </w:r>
    </w:p>
    <w:p>
      <w:pPr>
        <w:pStyle w:val="Normal"/>
        <w:rPr>
          <w:sz w:val="48"/>
          <w:szCs w:val="48"/>
          <w:lang w:val="es-ES"/>
        </w:rPr>
      </w:pPr>
      <w:r>
        <w:rPr>
          <w:sz w:val="48"/>
          <w:szCs w:val="48"/>
          <w:lang w:val="es-ES"/>
        </w:rPr>
      </w:r>
    </w:p>
    <w:p>
      <w:pPr>
        <w:pStyle w:val="Normal"/>
        <w:rPr>
          <w:sz w:val="48"/>
          <w:szCs w:val="48"/>
          <w:lang w:val="es-ES"/>
        </w:rPr>
      </w:pPr>
      <w:r>
        <w:rPr>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b/>
          <w:b/>
          <w:sz w:val="48"/>
          <w:szCs w:val="48"/>
          <w:lang w:val="es-ES"/>
        </w:rPr>
      </w:pPr>
      <w:r>
        <w:rPr>
          <w:rFonts w:cs="Times New Roman" w:ascii="Times New Roman" w:hAnsi="Times New Roman"/>
          <w:b/>
          <w:sz w:val="48"/>
          <w:szCs w:val="48"/>
          <w:lang w:val="es-ES"/>
        </w:rPr>
      </w:r>
    </w:p>
    <w:p>
      <w:pPr>
        <w:pStyle w:val="Normal"/>
        <w:jc w:val="center"/>
        <w:rPr>
          <w:rFonts w:ascii="Times New Roman" w:hAnsi="Times New Roman" w:cs="Times New Roman"/>
          <w:b/>
          <w:b/>
          <w:sz w:val="48"/>
          <w:szCs w:val="48"/>
          <w:lang w:val="es-ES"/>
        </w:rPr>
      </w:pPr>
      <w:r>
        <w:rPr>
          <w:rFonts w:cs="Times New Roman" w:ascii="Times New Roman" w:hAnsi="Times New Roman"/>
          <w:b/>
          <w:sz w:val="48"/>
          <w:szCs w:val="48"/>
          <w:lang w:val="es-ES"/>
        </w:rPr>
        <w:t>CONSTITUCIÓN POLÍTICA DE LA REPÚBLICA FEDERAL DE ILAIRÁN Y POLARIANDA</w:t>
      </w:r>
    </w:p>
    <w:p>
      <w:pPr>
        <w:pStyle w:val="Normal"/>
        <w:jc w:val="center"/>
        <w:rPr>
          <w:rFonts w:ascii="Times New Roman" w:hAnsi="Times New Roman" w:cs="Times New Roman"/>
          <w:b/>
          <w:b/>
          <w:sz w:val="44"/>
          <w:szCs w:val="44"/>
          <w:lang w:val="es-ES"/>
        </w:rPr>
      </w:pPr>
      <w:r>
        <w:rPr>
          <w:rFonts w:cs="Times New Roman" w:ascii="Times New Roman" w:hAnsi="Times New Roman"/>
          <w:b/>
          <w:sz w:val="44"/>
          <w:szCs w:val="44"/>
          <w:lang w:val="es-ES"/>
        </w:rPr>
      </w:r>
    </w:p>
    <w:p>
      <w:pPr>
        <w:pStyle w:val="Normal"/>
        <w:rPr>
          <w:rFonts w:ascii="Times New Roman" w:hAnsi="Times New Roman" w:cs="Times New Roman"/>
          <w:sz w:val="44"/>
          <w:szCs w:val="44"/>
          <w:lang w:val="es-ES"/>
        </w:rPr>
      </w:pPr>
      <w:r>
        <w:rPr>
          <w:rFonts w:cs="Times New Roman" w:ascii="Times New Roman" w:hAnsi="Times New Roman"/>
          <w:sz w:val="44"/>
          <w:szCs w:val="44"/>
          <w:lang w:val="es-ES"/>
        </w:rPr>
      </w:r>
    </w:p>
    <w:p>
      <w:pPr>
        <w:pStyle w:val="Normal"/>
        <w:jc w:val="center"/>
        <w:rPr>
          <w:rFonts w:ascii="Times New Roman" w:hAnsi="Times New Roman" w:cs="Times New Roman"/>
          <w:sz w:val="44"/>
          <w:szCs w:val="44"/>
          <w:lang w:val="es-ES"/>
        </w:rPr>
      </w:pPr>
      <w:r>
        <w:rPr>
          <w:rFonts w:cs="Times New Roman" w:ascii="Times New Roman" w:hAnsi="Times New Roman"/>
          <w:sz w:val="44"/>
          <w:szCs w:val="44"/>
          <w:lang w:val="es-ES"/>
        </w:rPr>
      </w:r>
    </w:p>
    <w:p>
      <w:pPr>
        <w:pStyle w:val="Normal"/>
        <w:rPr>
          <w:rFonts w:ascii="Times New Roman" w:hAnsi="Times New Roman" w:cs="Times New Roman"/>
          <w:sz w:val="44"/>
          <w:szCs w:val="44"/>
          <w:lang w:val="es-ES"/>
        </w:rPr>
      </w:pPr>
      <w:r>
        <w:rPr>
          <w:rFonts w:cs="Times New Roman" w:ascii="Times New Roman" w:hAnsi="Times New Roman"/>
          <w:sz w:val="44"/>
          <w:szCs w:val="44"/>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t xml:space="preserve">CREADA: 31 de mayo del 2020 </w:t>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t>PROMULGADA:</w:t>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t>REDACTADA POR : COMISIÓN CONSTITUYENTE DEL 2020</w:t>
      </w:r>
    </w:p>
    <w:p>
      <w:pPr>
        <w:pStyle w:val="Normal"/>
        <w:jc w:val="center"/>
        <w:rPr>
          <w:rFonts w:ascii="Times New Roman" w:hAnsi="Times New Roman" w:cs="Times New Roman"/>
          <w:sz w:val="48"/>
          <w:szCs w:val="48"/>
          <w:lang w:val="es-ES"/>
        </w:rPr>
      </w:pPr>
      <w:r>
        <w:rPr>
          <w:rFonts w:cs="Times New Roman" w:ascii="Times New Roman" w:hAnsi="Times New Roman"/>
          <w:sz w:val="48"/>
          <w:szCs w:val="48"/>
          <w:lang w:val="es-ES"/>
        </w:rPr>
      </w:r>
    </w:p>
    <w:p>
      <w:pPr>
        <w:pStyle w:val="Normal"/>
        <w:jc w:val="center"/>
        <w:rPr>
          <w:rFonts w:ascii="Times New Roman" w:hAnsi="Times New Roman" w:cs="Times New Roman"/>
          <w:sz w:val="48"/>
          <w:szCs w:val="48"/>
          <w:u w:val="single"/>
          <w:lang w:val="es-ES"/>
        </w:rPr>
      </w:pPr>
      <w:r>
        <w:rPr>
          <w:rFonts w:cs="Times New Roman" w:ascii="Times New Roman" w:hAnsi="Times New Roman"/>
          <w:sz w:val="48"/>
          <w:szCs w:val="48"/>
          <w:u w:val="single"/>
          <w:lang w:val="es-ES"/>
        </w:rPr>
      </w:r>
    </w:p>
    <w:p>
      <w:pPr>
        <w:pStyle w:val="Normal"/>
        <w:jc w:val="center"/>
        <w:rPr>
          <w:rFonts w:ascii="Times New Roman" w:hAnsi="Times New Roman" w:cs="Times New Roman"/>
          <w:sz w:val="44"/>
          <w:szCs w:val="44"/>
          <w:lang w:val="es-ES"/>
        </w:rPr>
      </w:pPr>
      <w:r>
        <w:rPr>
          <w:rFonts w:cs="Times New Roman" w:ascii="Times New Roman" w:hAnsi="Times New Roman"/>
          <w:sz w:val="44"/>
          <w:szCs w:val="44"/>
          <w:u w:val="single"/>
          <w:lang w:val="es-ES"/>
        </w:rPr>
        <w:t>PREÁMBULO</w:t>
      </w:r>
    </w:p>
    <w:p>
      <w:pPr>
        <w:pStyle w:val="Normal"/>
        <w:jc w:val="center"/>
        <w:rPr>
          <w:rFonts w:ascii="Times New Roman" w:hAnsi="Times New Roman" w:cs="Times New Roman"/>
          <w:sz w:val="44"/>
          <w:szCs w:val="44"/>
          <w:lang w:val="es-ES"/>
        </w:rPr>
      </w:pPr>
      <w:r>
        <w:rPr>
          <w:rFonts w:cs="Times New Roman" w:ascii="Times New Roman" w:hAnsi="Times New Roman"/>
          <w:sz w:val="44"/>
          <w:szCs w:val="44"/>
          <w:lang w:val="es-ES"/>
        </w:rPr>
      </w:r>
    </w:p>
    <w:p>
      <w:pPr>
        <w:pStyle w:val="Normal"/>
        <w:jc w:val="both"/>
        <w:rPr>
          <w:rFonts w:ascii="Times New Roman" w:hAnsi="Times New Roman" w:cs="Times New Roman"/>
          <w:sz w:val="44"/>
          <w:szCs w:val="44"/>
          <w:lang w:val="es-ES"/>
        </w:rPr>
      </w:pPr>
      <w:r>
        <w:rPr>
          <w:rFonts w:cs="Times New Roman" w:ascii="Times New Roman" w:hAnsi="Times New Roman"/>
          <w:sz w:val="44"/>
          <w:szCs w:val="44"/>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t>Nosotros, el pueblo de Ilairán y Polarianda, invocando la protección de Dios, en aras de perseguir nuestra felicidad, nuestro derecho irrestricto a ser una micronación libre, independiente y soberana, procurar el bienestar común y promover la prosperidad general, velar por la protección de los derechos fundamentales de los ciudadanos y de la naturaleza en sí, bajo los ideales de la libertad y la igualdad ante la ley, que los hombres y las mujeres tengan sus derechos ampliamente garantizados y que no exista discriminación alguna en la mayoría de los individuos en cuanto a la raza, sexo, credo, pensamiento y la expresión, redactamos la siguiente constitución.</w:t>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both"/>
        <w:rPr>
          <w:rFonts w:ascii="Times New Roman" w:hAnsi="Times New Roman" w:cs="Times New Roman"/>
          <w:sz w:val="32"/>
          <w:szCs w:val="32"/>
          <w:lang w:val="es-ES"/>
        </w:rPr>
      </w:pPr>
      <w:r>
        <w:rPr>
          <w:rFonts w:cs="Times New Roman" w:ascii="Times New Roman" w:hAnsi="Times New Roman"/>
          <w:sz w:val="32"/>
          <w:szCs w:val="32"/>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DE LOS DERECHOS FUNDAMENTALES</w:t>
      </w:r>
    </w:p>
    <w:p>
      <w:pPr>
        <w:pStyle w:val="Normal"/>
        <w:jc w:val="center"/>
        <w:rPr>
          <w:rFonts w:ascii="Times New Roman" w:hAnsi="Times New Roman" w:cs="Times New Roman"/>
          <w:b/>
          <w:b/>
          <w:sz w:val="32"/>
          <w:szCs w:val="32"/>
          <w:u w:val="single"/>
          <w:lang w:val="es-ES"/>
        </w:rPr>
      </w:pPr>
      <w:r>
        <w:rPr>
          <w:rFonts w:cs="Times New Roman" w:ascii="Times New Roman" w:hAnsi="Times New Roman"/>
          <w:b/>
          <w:sz w:val="32"/>
          <w:szCs w:val="32"/>
          <w:u w:val="single"/>
          <w:lang w:val="es-ES"/>
        </w:rPr>
      </w:r>
    </w:p>
    <w:p>
      <w:pPr>
        <w:pStyle w:val="Normal"/>
        <w:jc w:val="both"/>
        <w:rPr>
          <w:rFonts w:ascii="Times New Roman" w:hAnsi="Times New Roman" w:cs="Times New Roman"/>
          <w:b/>
          <w:b/>
          <w:sz w:val="32"/>
          <w:szCs w:val="32"/>
          <w:u w:val="single"/>
          <w:lang w:val="es-ES"/>
        </w:rPr>
      </w:pPr>
      <w:r>
        <w:rPr>
          <w:rFonts w:cs="Times New Roman" w:ascii="Times New Roman" w:hAnsi="Times New Roman"/>
          <w:b/>
          <w:sz w:val="32"/>
          <w:szCs w:val="32"/>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1: </w:t>
      </w:r>
      <w:r>
        <w:rPr>
          <w:rFonts w:cs="Times New Roman" w:ascii="Times New Roman" w:hAnsi="Times New Roman"/>
          <w:lang w:val="es-ES"/>
        </w:rPr>
        <w:t>La República Federal de Ilairán y Polarianda se organiza como un Estado federal, con plena autonomía de los estados que conforman la nación bajo la estructura del Estado de Derecho como el carácter fundante de la nación y basado en los ideales de la fundadora de la micronación Úrsula Puga.  No se permitirá de ninguna manera la entrega, venta, ni en manera alguna que se enajene el territorio de la nación frente a naciones extranjeras.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2:   </w:t>
      </w:r>
      <w:r>
        <w:rPr>
          <w:rFonts w:cs="Times New Roman" w:ascii="Times New Roman" w:hAnsi="Times New Roman"/>
          <w:lang w:val="es-ES"/>
        </w:rPr>
        <w:t>La constitución es norma de normas. La soberanía reside en el pueblo del cual emana el poder político. Cada estado podrá tener sus propias leyes pero deben ceñirse a la Constitución como la primera en el orden jerárquico legal.</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 </w:t>
      </w:r>
      <w:r>
        <w:rPr>
          <w:rFonts w:cs="Times New Roman" w:ascii="Times New Roman" w:hAnsi="Times New Roman"/>
          <w:lang w:val="es-ES"/>
        </w:rPr>
        <w:t>La ciudad de “Soledad” es la capital de la república y el asiento del poder ejecutivo.  Así mismo, la ciudad de Valdivia es el asiento del poder legislativo, con sede en la ciudad de Oporto.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4:</w:t>
      </w:r>
      <w:r>
        <w:rPr>
          <w:rFonts w:cs="Times New Roman" w:ascii="Times New Roman" w:hAnsi="Times New Roman"/>
          <w:lang w:val="es-ES"/>
        </w:rPr>
        <w:t xml:space="preserve">  Ilairán y Polarianda es una república presidencialista federal democrática.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5:  </w:t>
      </w:r>
      <w:r>
        <w:rPr>
          <w:rFonts w:cs="Times New Roman" w:ascii="Times New Roman" w:hAnsi="Times New Roman"/>
          <w:lang w:val="es-ES"/>
        </w:rPr>
        <w:t>Los símbolos patrios deben ser respetados por los ciudadanos.  Nuestra bandera tiene los colores verde, blanco y celeste en su forma horizontal.  El escudo tiene los mismos colores con el emblema del árbol, símbolo de la naturaleza.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w:t>
      </w:r>
      <w:r>
        <w:rPr>
          <w:rFonts w:cs="Times New Roman" w:ascii="Times New Roman" w:hAnsi="Times New Roman"/>
          <w:lang w:val="es-ES"/>
        </w:rPr>
        <w:t xml:space="preserve">  Las lenguas oficiales de Ilairán y Polarianda son el español y el portugués.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7:  </w:t>
      </w:r>
      <w:r>
        <w:rPr>
          <w:rFonts w:cs="Times New Roman" w:ascii="Times New Roman" w:hAnsi="Times New Roman"/>
          <w:lang w:val="es-ES"/>
        </w:rPr>
        <w:t>Se garantizan los derechos fundamentales para todos los ciudadanos ilaipoléses, incluyendo el derecho a la libre asociación, libertad de expresión, libertad de pensamiento, derecho al libre tránsito por los territorios de la república, equidad de género, entre otros derechos.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8:</w:t>
      </w:r>
      <w:r>
        <w:rPr>
          <w:rFonts w:cs="Times New Roman" w:ascii="Times New Roman" w:hAnsi="Times New Roman"/>
          <w:lang w:val="es-ES"/>
        </w:rPr>
        <w:t xml:space="preserve"> El derecho a la vida es inviolable, por lo que no habrá pena de muerte ni se practicará de ninguna manera la desaparición forzada de personas en manos de autoridades civiles y militares.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Articulo 9</w:t>
      </w:r>
      <w:r>
        <w:rPr>
          <w:rFonts w:cs="Times New Roman" w:ascii="Times New Roman" w:hAnsi="Times New Roman"/>
          <w:lang w:val="es-ES"/>
        </w:rPr>
        <w:t>:  Queda garantizada plenamente la libertad de culto.</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DE LA NACIONALIDAD</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10: </w:t>
      </w:r>
      <w:r>
        <w:rPr>
          <w:rFonts w:cs="Times New Roman" w:ascii="Times New Roman" w:hAnsi="Times New Roman"/>
          <w:lang w:val="es-ES"/>
        </w:rPr>
        <w:t>Son ilaipoléses por nacimiento:</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Aquel que haya nacido en el territorio de la República.</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Los que son hijos de padre o madre ilaipoléses, o que siendo hijo de extranjeros, estuviere domiciliado en el territorio de la República en el momento del nacimiento.</w:t>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ListParagraph"/>
        <w:jc w:val="both"/>
        <w:rPr>
          <w:rFonts w:ascii="Times New Roman" w:hAnsi="Times New Roman" w:cs="Times New Roman"/>
          <w:lang w:val="es-ES"/>
        </w:rPr>
      </w:pPr>
      <w:r>
        <w:rPr>
          <w:rFonts w:cs="Times New Roman" w:ascii="Times New Roman" w:hAnsi="Times New Roman"/>
          <w:b/>
          <w:lang w:val="es-ES"/>
        </w:rPr>
        <w:t>Articulo 11:</w:t>
      </w:r>
      <w:r>
        <w:rPr>
          <w:rFonts w:cs="Times New Roman" w:ascii="Times New Roman" w:hAnsi="Times New Roman"/>
          <w:lang w:val="es-ES"/>
        </w:rPr>
        <w:t xml:space="preserve">  Son ilaipoléses por naturalización:</w:t>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Aquel que sea hijo de padre o madre ilaipolés por nacimiento, que haya nacido por fuera de la República.</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Aquella persona que desee ser ilaipolés.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Aquella persona que haya contribuido con sus aportes de manera excepcional al país.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12:</w:t>
      </w:r>
      <w:r>
        <w:rPr>
          <w:rFonts w:cs="Times New Roman" w:ascii="Times New Roman" w:hAnsi="Times New Roman"/>
          <w:lang w:val="es-ES"/>
        </w:rPr>
        <w:t xml:space="preserve"> </w:t>
      </w:r>
      <w:r>
        <w:rPr>
          <w:rFonts w:cs="Times New Roman" w:ascii="Times New Roman" w:hAnsi="Times New Roman"/>
          <w:b/>
          <w:lang w:val="es-ES"/>
        </w:rPr>
        <w:t xml:space="preserve">Ningún ilaipolés puede ser privado/a de su nacionalidad.  </w:t>
      </w:r>
      <w:r>
        <w:rPr>
          <w:rFonts w:cs="Times New Roman" w:ascii="Times New Roman" w:hAnsi="Times New Roman"/>
          <w:lang w:val="es-ES"/>
        </w:rPr>
        <w:t>La nacionalidad solo podrá ser revocada mediante sentencia dictada por el Tribunal Supremo de Justicia, en casos excepcionales.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13:</w:t>
      </w:r>
      <w:r>
        <w:rPr>
          <w:rFonts w:cs="Times New Roman" w:ascii="Times New Roman" w:hAnsi="Times New Roman"/>
          <w:lang w:val="es-ES"/>
        </w:rPr>
        <w:t xml:space="preserve">  Los extranjeros residentes en Ilair</w:t>
      </w:r>
      <w:bookmarkStart w:id="0" w:name="_GoBack"/>
      <w:bookmarkEnd w:id="0"/>
      <w:r>
        <w:rPr>
          <w:rFonts w:cs="Times New Roman" w:ascii="Times New Roman" w:hAnsi="Times New Roman"/>
          <w:lang w:val="es-ES"/>
        </w:rPr>
        <w:t>án y Polarianda tienen igualdad de obligaciones como el ilaipolés por nacimiento. Por ende, deben cumplir con los deberes y obligaciones, atendiendo los requerimientos legalmente establecidos.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III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ORGANIZACIÓN DEL ESTADO</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CAPITULO 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PODER EJECUTIVO</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14:</w:t>
      </w:r>
      <w:r>
        <w:rPr>
          <w:rFonts w:cs="Times New Roman" w:ascii="Times New Roman" w:hAnsi="Times New Roman"/>
          <w:lang w:val="es-ES"/>
        </w:rPr>
        <w:t xml:space="preserve">  El poder ejecutivo es el encargado de cumplir y hacer cumplir la Constitución y las leyes de la república. Este poder está conformado por la Presidenta de la República y sus ministros.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15:  </w:t>
      </w:r>
      <w:r>
        <w:rPr>
          <w:rFonts w:cs="Times New Roman" w:ascii="Times New Roman" w:hAnsi="Times New Roman"/>
          <w:lang w:val="es-ES"/>
        </w:rPr>
        <w:t>La Presidente de la República es la jefe de estado y de gobierno, por lo que es la máxima autoridad de la república.  Su consorte será conocido como el “Primer Caballero de la República” que es un cargo honorífico, pero éste no tendrá poderes absolutos ni reemplazará de ninguna manera a la Presidente.</w:t>
      </w:r>
    </w:p>
    <w:p>
      <w:pPr>
        <w:pStyle w:val="Normal"/>
        <w:jc w:val="both"/>
        <w:rPr>
          <w:rFonts w:ascii="Times New Roman" w:hAnsi="Times New Roman" w:cs="Times New Roman"/>
          <w:b/>
          <w:b/>
          <w:lang w:val="es-ES"/>
        </w:rPr>
      </w:pPr>
      <w:r>
        <w:rPr>
          <w:rFonts w:cs="Times New Roman" w:ascii="Times New Roman" w:hAnsi="Times New Roman"/>
          <w:b/>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16:</w:t>
      </w:r>
      <w:r>
        <w:rPr>
          <w:rFonts w:cs="Times New Roman" w:ascii="Times New Roman" w:hAnsi="Times New Roman"/>
          <w:lang w:val="es-ES"/>
        </w:rPr>
        <w:t xml:space="preserve">  La Presidente de la República es la ciudadana Úrsula Valeria Puga, fundadora creadora de la micronación Ilairán y Polarianda y madre de la patria. </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17:</w:t>
      </w:r>
      <w:r>
        <w:rPr>
          <w:rFonts w:cs="Times New Roman" w:ascii="Times New Roman" w:hAnsi="Times New Roman"/>
          <w:lang w:val="es-ES"/>
        </w:rPr>
        <w:t xml:space="preserve">  La Presidente de la República desempeña las siguientes atribuciones:</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Redactar ordenanzas y decretos con fuerza de ley.</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Ser Comandante en Jefe de las Fuerzas Militares.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Firmar tratados y convenios con otras micronaciones.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Decretar el estado de excepción y estado de conmoción interior.</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Otorgar indultos.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Cumplir y hacer cumplir la Constitución y las leyes.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Negociar los empréstitos nacionales.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Establecer relaciones diplomáticas con otros Estados.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Nombrar y remover a los ministros y demás funcionarios del gobierno.</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Representar a Ilairán y Polarianda ante cualquier evento internacional.</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En caso de presentarse un altercado que atente contra las instituciones democráticas, puede disolver de manera temporal el Congreso y convocar inmediatamente a nuevas elecciones.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Otorgar la naturalización con arreglo a la Constitución y las leyes.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t>Así mismo los ministerios se establecerán de la siguiente forma: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Educación, Deportes y Tecnología.</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del Interior y Justicia</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Defensa.</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Salud y Protección Social</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Economía y Finanzas.</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Turismo y Cultura.</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Comunicaciones e Información.</w:t>
      </w:r>
    </w:p>
    <w:p>
      <w:pPr>
        <w:pStyle w:val="ListParagraph"/>
        <w:numPr>
          <w:ilvl w:val="0"/>
          <w:numId w:val="8"/>
        </w:numPr>
        <w:jc w:val="both"/>
        <w:rPr>
          <w:rFonts w:ascii="Times New Roman" w:hAnsi="Times New Roman" w:cs="Times New Roman"/>
          <w:lang w:val="es-ES"/>
        </w:rPr>
      </w:pPr>
      <w:r>
        <w:rPr>
          <w:rFonts w:cs="Times New Roman" w:ascii="Times New Roman" w:hAnsi="Times New Roman"/>
          <w:lang w:val="es-ES"/>
        </w:rPr>
        <w:t>Ministerio de los Derechos Ciudadanos.</w:t>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CAPITULO 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PODER MODERADOR</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18: </w:t>
      </w:r>
      <w:r>
        <w:rPr>
          <w:rFonts w:cs="Times New Roman" w:ascii="Times New Roman" w:hAnsi="Times New Roman"/>
          <w:lang w:val="es-ES"/>
        </w:rPr>
        <w:t xml:space="preserve">El Consejo Republicano es la suprema autoridad administrativa de la república y es la sede del Poder Moderador. El consejo estará conformado por el Consejero Guardián de la República, quién velará porque la Presidente cumpla con sus deberes y obligaciones respectivamente, y que se ciña a lo dicho por la Constitución. </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19:</w:t>
      </w:r>
      <w:r>
        <w:rPr>
          <w:rFonts w:cs="Times New Roman" w:ascii="Times New Roman" w:hAnsi="Times New Roman"/>
          <w:lang w:val="es-ES"/>
        </w:rPr>
        <w:t xml:space="preserve">  El Consejero Guardián de la República es el ciudadano Uriel Bermúdez. Al igual que la presidente, su cargo es imposible de ser revocado, ya que es el artífice mediante el cual se equilibra las cargas en el Estado, dando cumplimiento a los fines esenciales del mismo.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b/>
          <w:b/>
          <w:lang w:val="es-ES"/>
        </w:rPr>
      </w:pPr>
      <w:r>
        <w:rPr>
          <w:rFonts w:cs="Times New Roman" w:ascii="Times New Roman" w:hAnsi="Times New Roman"/>
          <w:b/>
          <w:lang w:val="es-ES"/>
        </w:rPr>
        <w:t>Artículo 20:</w:t>
      </w:r>
      <w:r>
        <w:rPr>
          <w:rFonts w:cs="Times New Roman" w:ascii="Times New Roman" w:hAnsi="Times New Roman"/>
          <w:lang w:val="es-ES"/>
        </w:rPr>
        <w:t xml:space="preserve">  El Consejo Republicano es él guardián de la Constitución, ya que vela por su cumplimiento  y el que dirime los conflictos entre la administración pública y los particulares.  Trabaja de manera armónica con la Sala Constitucional del TSJ, el cuál le remitirá los expedientes o casos relacionados con tutelas, demandas y pleitos relacionados con la administración pública. La constitución </w:t>
      </w:r>
      <w:r>
        <w:rPr>
          <w:rFonts w:cs="Times New Roman" w:ascii="Times New Roman" w:hAnsi="Times New Roman"/>
          <w:b/>
          <w:lang w:val="es-ES"/>
        </w:rPr>
        <w:t>solo podrá ser reformada mediante acto legislativo, plebiscito, referendo, enmienda y por mediante decisión consultada ante el Consejo Republicano que convoca a la Asamblea Nacional Constituyente</w:t>
      </w:r>
      <w:r>
        <w:rPr>
          <w:rFonts w:cs="Times New Roman" w:ascii="Times New Roman" w:hAnsi="Times New Roman"/>
          <w:lang w:val="es-ES"/>
        </w:rPr>
        <w:t>.</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21:</w:t>
      </w:r>
      <w:r>
        <w:rPr>
          <w:rFonts w:cs="Times New Roman" w:ascii="Times New Roman" w:hAnsi="Times New Roman"/>
          <w:lang w:val="es-ES"/>
        </w:rPr>
        <w:t xml:space="preserve">  El Consejero </w:t>
      </w:r>
      <w:r>
        <w:rPr>
          <w:rFonts w:cs="Times New Roman" w:ascii="Times New Roman" w:hAnsi="Times New Roman"/>
          <w:lang w:val="es-ES"/>
        </w:rPr>
        <w:t>republicano</w:t>
      </w:r>
      <w:r>
        <w:rPr>
          <w:rFonts w:cs="Times New Roman" w:ascii="Times New Roman" w:hAnsi="Times New Roman"/>
          <w:lang w:val="es-ES"/>
        </w:rPr>
        <w:t xml:space="preserve"> de la República desempeña las siguientes atribuciones:</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Coordinar con la Presidente de la República la acción de gobierno.</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Asesorar a la Presidente de la República en materia política, para que tome la mejor decisión.</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Dictar sentencia en cuanto a las normas jurisprudenciales constitucionales.</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Dictar sentencia en cuanto a la administración pública.</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Aprobar o rechazar propuestas de reformas a la constitución, de ser rechazada, se vuelve a debatir el proyecto de ley en el Congreso.</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Velar porque la Constitución se siga al pie de la letra, tal como fue redactada por la comisión constituyente.</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Promover reformas a la Constitución.</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Aprobar o improbar el nombramiento de Defensor del Pueblo elegido por el Congreso.</w:t>
      </w:r>
    </w:p>
    <w:p>
      <w:pPr>
        <w:pStyle w:val="ListParagraph"/>
        <w:numPr>
          <w:ilvl w:val="0"/>
          <w:numId w:val="1"/>
        </w:numPr>
        <w:jc w:val="both"/>
        <w:rPr>
          <w:rFonts w:ascii="Times New Roman" w:hAnsi="Times New Roman" w:cs="Times New Roman"/>
          <w:lang w:val="es-ES"/>
        </w:rPr>
      </w:pPr>
      <w:r>
        <w:rPr>
          <w:rFonts w:cs="Times New Roman" w:ascii="Times New Roman" w:hAnsi="Times New Roman"/>
          <w:lang w:val="es-ES"/>
        </w:rPr>
        <w:t>Convocar, en concordancia con la Presidenta de la República si fuere necesario, a una Asamblea Nacional Constituyente.</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CAPITULO III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PODER LEGISLATIVO</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22:  </w:t>
      </w:r>
      <w:r>
        <w:rPr>
          <w:rFonts w:cs="Times New Roman" w:ascii="Times New Roman" w:hAnsi="Times New Roman"/>
          <w:lang w:val="es-ES"/>
        </w:rPr>
        <w:t>El poder legislativo es el encargado de crear, modificar y aprobar las leyes de la República. Su sede está en el Congreso Nacional.</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23:  </w:t>
      </w:r>
      <w:r>
        <w:rPr>
          <w:rFonts w:cs="Times New Roman" w:ascii="Times New Roman" w:hAnsi="Times New Roman"/>
          <w:lang w:val="es-ES"/>
        </w:rPr>
        <w:t>El congreso quedará dividido en dos cámaras: la cámara alta y baja, integrado por el Senado y la Cámara de Representantes respectivamente.</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24:  </w:t>
      </w:r>
      <w:r>
        <w:rPr>
          <w:rFonts w:cs="Times New Roman" w:ascii="Times New Roman" w:hAnsi="Times New Roman"/>
          <w:lang w:val="es-ES"/>
        </w:rPr>
        <w:t>Son facultades del Congreso:</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Crear, modificar o derogar leyes.</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Crear su respectiva comisión de trabajo que estará compuesta por varios diputados.</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Citar a los miembros del gobierno para rendir cuenta de sus gestiones.</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Hacer moción de censura al ministro o funcionario público que haga un mal desempeño.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Convocar reuniones ordinarias y extraordinarias.</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Nombrar de su seno, a un presidente y dos vicepresidentes del Congreso que tendrán periodo de un año, siendo renovable por un periodo adicional.</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Expedir códigos en todos los ramos de la legislación y reformar sus disposiciones.</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Conceder autorizaciones al gobierno para celebrar contratos, negociar empréstitos y enajenar bienes nacionales.  El gobierno deberá rendir periódicamente informes al congreso sobre el ejercicio de dicha autorización.</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Revestir, hasta por 4 meses a la Presidente de la República de precisas facultades extraordinarias, para expedir normas con fuerza de ley cuando la necesidad lo exija o la conveniencia pública lo aconseje.  Las facultades deben ser solicitadas por el gobierno nacional.</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Aprobar o improbar los contratos o convenios celebrados por la Presidente de la República por razones de evidente necesidad nacional con particulares, compañías o entidades públicas, sin autorización previa.</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Determinar la moneda legal, la convertibilidad y el alcance de su poder liberatorio.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Aprobar o improbar los tratados que el Gobierno celebre con otros Estados o con entidades de derecho internacional.</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Reformar la constitución mediante los únicos mecanismos constitucionales: plebiscito, referendo, acto legislativo, enmienda y Asamblea Nacional Constituyente.</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Expedir su propio reglamento.</w:t>
      </w:r>
    </w:p>
    <w:p>
      <w:pPr>
        <w:pStyle w:val="Normal"/>
        <w:ind w:left="360" w:hanging="0"/>
        <w:jc w:val="both"/>
        <w:rPr>
          <w:rFonts w:ascii="Times New Roman" w:hAnsi="Times New Roman" w:cs="Times New Roman"/>
          <w:lang w:val="es-ES"/>
        </w:rPr>
      </w:pPr>
      <w:r>
        <w:rPr>
          <w:rFonts w:cs="Times New Roman" w:ascii="Times New Roman" w:hAnsi="Times New Roman"/>
          <w:lang w:val="es-ES"/>
        </w:rPr>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ListParagraph"/>
        <w:jc w:val="both"/>
        <w:rPr>
          <w:rFonts w:ascii="Times New Roman" w:hAnsi="Times New Roman" w:cs="Times New Roman"/>
          <w:lang w:val="es-ES"/>
        </w:rPr>
      </w:pPr>
      <w:r>
        <w:rPr>
          <w:rFonts w:cs="Times New Roman" w:ascii="Times New Roman" w:hAnsi="Times New Roman"/>
          <w:b/>
          <w:lang w:val="es-ES"/>
        </w:rPr>
        <w:t>Artículo 25:</w:t>
      </w:r>
      <w:r>
        <w:rPr>
          <w:rFonts w:cs="Times New Roman" w:ascii="Times New Roman" w:hAnsi="Times New Roman"/>
          <w:lang w:val="es-ES"/>
        </w:rPr>
        <w:t xml:space="preserve">  Los miembros del Congreso, tanto senadores como congresistas, serán elegidos de manera directa, universal y secreta para un periodo de cuatro años, siendo renovable por un mandato adicional.</w:t>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ListParagraph"/>
        <w:jc w:val="both"/>
        <w:rPr>
          <w:rFonts w:ascii="Times New Roman" w:hAnsi="Times New Roman" w:cs="Times New Roman"/>
          <w:lang w:val="es-ES"/>
        </w:rPr>
      </w:pPr>
      <w:r>
        <w:rPr>
          <w:rFonts w:cs="Times New Roman" w:ascii="Times New Roman" w:hAnsi="Times New Roman"/>
          <w:b/>
          <w:lang w:val="es-ES"/>
        </w:rPr>
        <w:t>Artículo 26:</w:t>
      </w:r>
      <w:r>
        <w:rPr>
          <w:rFonts w:cs="Times New Roman" w:ascii="Times New Roman" w:hAnsi="Times New Roman"/>
          <w:lang w:val="es-ES"/>
        </w:rPr>
        <w:t xml:space="preserve"> Son facultades de la Cámara de Representantes:</w:t>
      </w:r>
    </w:p>
    <w:p>
      <w:pPr>
        <w:pStyle w:val="ListParagraph"/>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Elegir al Defensor del Pueblo, quién será ratificado por el Congreso en primer lugar y por el Consejo Republicano en segundo lugar.</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Define la división normal del territorio con arreglo a lo previsto en la Constitución.</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Determinar la estructura de la administración nacional, y crear, suprimir o fusionar ministerios, departamentos administrativos, establecimientos públicos y otras entidades del orden nacional, señalando sus objetivos y estructura orgánica.</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Promover las leyes y solicitar la convocatoria a una Asamblea Nacional Constituyente.</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Nombrar al Presidente del Tribunal Supremo de Justicia.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27:</w:t>
      </w:r>
      <w:r>
        <w:rPr>
          <w:rFonts w:cs="Times New Roman" w:ascii="Times New Roman" w:hAnsi="Times New Roman"/>
          <w:lang w:val="es-ES"/>
        </w:rPr>
        <w:t xml:space="preserve">  Son facultades del Senado:</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Autorizar el tránsito de tropas extranjeras por el territorio de la república.</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Acusar, a los ministros y funcionarios públicos o a quién haga sus veces ante el Congreso.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Conceder licencia a la Presidente de la República para separarse temporalmente del cargo, no siendo caso de enfermedad. Las competencias provisionales las asumiría en ese caso el Consejo Republicano hasta que cese la incapacidad de la Jefe de Estado.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Elegir a la Presidente del Tribunal Supremo de Justicia.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Articulo 28</w:t>
      </w:r>
      <w:r>
        <w:rPr>
          <w:rFonts w:cs="Times New Roman" w:ascii="Times New Roman" w:hAnsi="Times New Roman"/>
          <w:lang w:val="es-ES"/>
        </w:rPr>
        <w:t>:  El Congreso funcionará de la siguiente manera:  El primer periodo de sesión comenzará el 15 de julio hasta el 12 de diciembre, y el segundo periodo comienza desde el 17 de enero hasta el 24 de junio.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29</w:t>
      </w:r>
      <w:r>
        <w:rPr>
          <w:rFonts w:cs="Times New Roman" w:ascii="Times New Roman" w:hAnsi="Times New Roman"/>
          <w:lang w:val="es-ES"/>
        </w:rPr>
        <w:t>:  Se establece el régimen de incompatibilidades e inhabilidades para los diputados. Esto aplica para los congresistas antes de haber sido elegidos al cargo (inhabilidad) y después de haber asumido la curul (incompatibilidades):</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Quienes hayan sido condenados en cualquier época por sentencia judicial, a pena privativa de libertad, excepto por delitos políticos o culposos.</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Quiénes hubieren ejercido, como empleados públicos, jurisdicción o autoridad política, civil, administrativa o militar, dentro de los doce meses anteriores a la fecha de la elección.</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Quiénes hayan perdido la investidura de congresista.</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Quienes tengan vínculos por matrimonio, o unión permanente o de parentesco en tercer grado de consanguinidad, primero de afinidad o único civil, con funcionarios que ejerzan autoridad civil o política.</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Quienes tengan vínculos por matrimonio, o unión permanente o de parentesco en tercer grado de consanguinidad, primero de afinidad o único civil, con funcionarios que ejerzan autoridad civil o política, y se inscriban por el mismo partido, movimiento o grupo para elección de cargos o de miembros de corporaciones públicas que deban realizarse en la misma fecha..</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Quienes tengan doble nacionalidad, exceptuando los ilaipoléses por nacimiento.</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No podrán desempeñar cargo o empleo público o privado.</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No podrán gestionar, en nombre propio o ajeno, asuntos ante las entidades públicas o ante las personas que administren tributos ser apoderados ante las mismas, celebrar con ellas, por si o por interpuesta persona, contrato alguno.</w:t>
      </w:r>
    </w:p>
    <w:p>
      <w:pPr>
        <w:pStyle w:val="ListParagraph"/>
        <w:numPr>
          <w:ilvl w:val="0"/>
          <w:numId w:val="3"/>
        </w:numPr>
        <w:jc w:val="both"/>
        <w:rPr>
          <w:rFonts w:ascii="Times New Roman" w:hAnsi="Times New Roman" w:cs="Times New Roman"/>
          <w:lang w:val="es-ES"/>
        </w:rPr>
      </w:pPr>
      <w:r>
        <w:rPr>
          <w:rFonts w:cs="Times New Roman" w:ascii="Times New Roman" w:hAnsi="Times New Roman"/>
          <w:lang w:val="es-ES"/>
        </w:rPr>
        <w:t>No podrán celebrar contratos o realizar gestiones con persona naturales o jurídicas de derecho privado que administren, manejen o inviertan fondos públicos o sean contratistas del Estado o reciban donaciones de éste.</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Articulo 30:</w:t>
      </w:r>
      <w:r>
        <w:rPr>
          <w:rFonts w:cs="Times New Roman" w:ascii="Times New Roman" w:hAnsi="Times New Roman"/>
          <w:lang w:val="es-ES"/>
        </w:rPr>
        <w:t xml:space="preserve">  Los congresistas perderán su investidura:</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4"/>
        </w:numPr>
        <w:jc w:val="both"/>
        <w:rPr>
          <w:rFonts w:ascii="Times New Roman" w:hAnsi="Times New Roman" w:cs="Times New Roman"/>
          <w:lang w:val="es-ES"/>
        </w:rPr>
      </w:pPr>
      <w:r>
        <w:rPr>
          <w:rFonts w:cs="Times New Roman" w:ascii="Times New Roman" w:hAnsi="Times New Roman"/>
          <w:lang w:val="es-ES"/>
        </w:rPr>
        <w:t>Si se violó el régimen de inhabilidades e incompatibilidades, o del régimen de conflicto de intereses</w:t>
      </w:r>
    </w:p>
    <w:p>
      <w:pPr>
        <w:pStyle w:val="ListParagraph"/>
        <w:numPr>
          <w:ilvl w:val="0"/>
          <w:numId w:val="4"/>
        </w:numPr>
        <w:jc w:val="both"/>
        <w:rPr>
          <w:rFonts w:ascii="Times New Roman" w:hAnsi="Times New Roman" w:cs="Times New Roman"/>
          <w:lang w:val="es-ES"/>
        </w:rPr>
      </w:pPr>
      <w:r>
        <w:rPr>
          <w:rFonts w:cs="Times New Roman" w:ascii="Times New Roman" w:hAnsi="Times New Roman"/>
          <w:lang w:val="es-ES"/>
        </w:rPr>
        <w:t>Por la inasistencia, en un mismo periodo de sesiones, a seis  reuniones plenarias en las que se voten proyectos de acto legislativo, de ley o mociones de censura.</w:t>
      </w:r>
    </w:p>
    <w:p>
      <w:pPr>
        <w:pStyle w:val="ListParagraph"/>
        <w:numPr>
          <w:ilvl w:val="0"/>
          <w:numId w:val="4"/>
        </w:numPr>
        <w:jc w:val="both"/>
        <w:rPr>
          <w:rFonts w:ascii="Times New Roman" w:hAnsi="Times New Roman" w:cs="Times New Roman"/>
          <w:lang w:val="es-ES"/>
        </w:rPr>
      </w:pPr>
      <w:r>
        <w:rPr>
          <w:rFonts w:cs="Times New Roman" w:ascii="Times New Roman" w:hAnsi="Times New Roman"/>
          <w:lang w:val="es-ES"/>
        </w:rPr>
        <w:t>Por indebida destinación de dineros públicos.</w:t>
      </w:r>
    </w:p>
    <w:p>
      <w:pPr>
        <w:pStyle w:val="ListParagraph"/>
        <w:numPr>
          <w:ilvl w:val="0"/>
          <w:numId w:val="4"/>
        </w:numPr>
        <w:jc w:val="both"/>
        <w:rPr>
          <w:rFonts w:ascii="Times New Roman" w:hAnsi="Times New Roman" w:cs="Times New Roman"/>
          <w:lang w:val="es-ES"/>
        </w:rPr>
      </w:pPr>
      <w:r>
        <w:rPr>
          <w:rFonts w:cs="Times New Roman" w:ascii="Times New Roman" w:hAnsi="Times New Roman"/>
          <w:lang w:val="es-ES"/>
        </w:rPr>
        <w:t>Por tráfico de influencias debidamente comprobado.</w:t>
      </w:r>
    </w:p>
    <w:p>
      <w:pPr>
        <w:pStyle w:val="ListParagraph"/>
        <w:numPr>
          <w:ilvl w:val="0"/>
          <w:numId w:val="4"/>
        </w:numPr>
        <w:jc w:val="both"/>
        <w:rPr>
          <w:rFonts w:ascii="Times New Roman" w:hAnsi="Times New Roman" w:cs="Times New Roman"/>
          <w:lang w:val="es-ES"/>
        </w:rPr>
      </w:pPr>
      <w:r>
        <w:rPr>
          <w:rFonts w:cs="Times New Roman" w:ascii="Times New Roman" w:hAnsi="Times New Roman"/>
          <w:lang w:val="es-ES"/>
        </w:rPr>
        <w:t>Por no tomar posesión del cargo dentro de los 7 días siguientes a la fecha de instalación de las cámaras, o a la fecha en la que fueron llamados a posesionarse.</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CAPITULO IV</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DEL PODER JUDICIAL</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Articulo 31:</w:t>
      </w:r>
      <w:r>
        <w:rPr>
          <w:rFonts w:cs="Times New Roman" w:ascii="Times New Roman" w:hAnsi="Times New Roman"/>
          <w:lang w:val="es-ES"/>
        </w:rPr>
        <w:t xml:space="preserve">  El Poder Judicial es el que se encarga de administrar la justicia y velar por el cumplimiento de las leyes que forman parte del ordenamiento jurídico.  Está conformado por el Presidente/a del Tribunal y sus magistrados.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32:  </w:t>
      </w:r>
      <w:r>
        <w:rPr>
          <w:rFonts w:cs="Times New Roman" w:ascii="Times New Roman" w:hAnsi="Times New Roman"/>
          <w:lang w:val="es-ES"/>
        </w:rPr>
        <w:t>El Tribunal Supremo de Justicia estará dividido en 5 salas: Sala Constitucional, Sala Civil – Familia, Sala Laboral, Sala Penal y Sala Sancionatoria Militar. La primera dirimirá los asuntos constitucionales, la segunda, lo relacionado con los casos de Derecho Civil, la tercera en cuanto a las relaciones laborales, la cuarta en cuanto a los casos penales y la última para los casos penales y ejercer sanciones disciplinarias a un miembro activo de las FFMM que infrinja su norma y la ley.</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33:</w:t>
      </w:r>
      <w:r>
        <w:rPr>
          <w:rFonts w:cs="Times New Roman" w:ascii="Times New Roman" w:hAnsi="Times New Roman"/>
          <w:lang w:val="es-ES"/>
        </w:rPr>
        <w:t xml:space="preserve"> Los jueces de la república están bajo el Imperio de la ley.  La equidad, la jurisprudencia, la doctrina y los principios generales del derecho son criterios auxiliares.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34</w:t>
      </w:r>
      <w:r>
        <w:rPr>
          <w:rFonts w:cs="Times New Roman" w:ascii="Times New Roman" w:hAnsi="Times New Roman"/>
          <w:lang w:val="es-ES"/>
        </w:rPr>
        <w:t>:  Los magistrados que conforman el Tribunal Supremo de Justicia, serán mujeres en su mayoría. Deberán separar sus sentimientos de las actividades jurisprudenciales, para que no influya en las decisiones importantes a la hora de aplicar justicia.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35:  </w:t>
      </w:r>
      <w:r>
        <w:rPr>
          <w:rFonts w:cs="Times New Roman" w:ascii="Times New Roman" w:hAnsi="Times New Roman"/>
          <w:lang w:val="es-ES"/>
        </w:rPr>
        <w:t>El funcionario público que ocupe cargos de elección popular, que contradiga, omite, tergiverse, manipule, invente, competencias que no están establecidas en la Constitución o que haga actos indebidos utilizando una figura inexistente en la Constitución, será destituido e inhabilitado de ejercer política por 20 años.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IV</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DIVISIÓN POLÍTICO TERRITORIAL</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36:  </w:t>
      </w:r>
      <w:r>
        <w:rPr>
          <w:rFonts w:cs="Times New Roman" w:ascii="Times New Roman" w:hAnsi="Times New Roman"/>
          <w:lang w:val="es-ES"/>
        </w:rPr>
        <w:t>La República se divide territorialmente en Estados, conformado por sus respectivos municipios y parroquias.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37:  </w:t>
      </w:r>
      <w:r>
        <w:rPr>
          <w:rFonts w:cs="Times New Roman" w:ascii="Times New Roman" w:hAnsi="Times New Roman"/>
          <w:lang w:val="es-ES"/>
        </w:rPr>
        <w:t>Los gobernadores ejercen la autoridad en su respectivo estado y los alcaldes en sus respectivos municipios.</w:t>
      </w:r>
    </w:p>
    <w:p>
      <w:pPr>
        <w:pStyle w:val="Normal"/>
        <w:jc w:val="both"/>
        <w:rPr>
          <w:rFonts w:ascii="Times New Roman" w:hAnsi="Times New Roman" w:cs="Times New Roman"/>
          <w:b/>
          <w:b/>
          <w:lang w:val="es-ES"/>
        </w:rPr>
      </w:pPr>
      <w:r>
        <w:rPr>
          <w:rFonts w:cs="Times New Roman" w:ascii="Times New Roman" w:hAnsi="Times New Roman"/>
          <w:b/>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38: </w:t>
      </w:r>
      <w:r>
        <w:rPr>
          <w:rFonts w:cs="Times New Roman" w:ascii="Times New Roman" w:hAnsi="Times New Roman"/>
          <w:lang w:val="es-ES"/>
        </w:rPr>
        <w:t>Los gobernadores y alcaldes serán elegidos de manera directa, universal y secreta por un periodo de 5 años con reelección no inmediata.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39:  </w:t>
      </w:r>
      <w:r>
        <w:rPr>
          <w:rFonts w:cs="Times New Roman" w:ascii="Times New Roman" w:hAnsi="Times New Roman"/>
          <w:lang w:val="es-ES"/>
        </w:rPr>
        <w:t>Para ser gobernador se requiere:</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Ser ilaipolés de nacimiento.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Tener una preparación política, cívica y educativa.</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No poseer doble nacionalidad.</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40:</w:t>
      </w:r>
      <w:r>
        <w:rPr>
          <w:rFonts w:cs="Times New Roman" w:ascii="Times New Roman" w:hAnsi="Times New Roman"/>
          <w:lang w:val="es-ES"/>
        </w:rPr>
        <w:t xml:space="preserve"> Para ser alcalde de un municipio se requiere: </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Ser ilaipolés de nacimiento.</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Tener una preparación política, cívica y educativa.</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No poseer doble nacionalidad.</w:t>
      </w:r>
    </w:p>
    <w:p>
      <w:pPr>
        <w:pStyle w:val="ListParagraph"/>
        <w:numPr>
          <w:ilvl w:val="0"/>
          <w:numId w:val="2"/>
        </w:numPr>
        <w:jc w:val="both"/>
        <w:rPr>
          <w:rFonts w:ascii="Times New Roman" w:hAnsi="Times New Roman" w:cs="Times New Roman"/>
          <w:lang w:val="es-ES"/>
        </w:rPr>
      </w:pPr>
      <w:r>
        <w:rPr>
          <w:rFonts w:cs="Times New Roman" w:ascii="Times New Roman" w:hAnsi="Times New Roman"/>
          <w:lang w:val="es-ES"/>
        </w:rPr>
        <w:t>Tener conocimiento sobre la ciudad y haber vivido en ella por 7 años.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V</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SOBRE LA ASAMBLEA NACIONAL CONSTITUYENTE</w:t>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41:  </w:t>
      </w:r>
      <w:r>
        <w:rPr>
          <w:rFonts w:cs="Times New Roman" w:ascii="Times New Roman" w:hAnsi="Times New Roman"/>
          <w:lang w:val="es-ES"/>
        </w:rPr>
        <w:t>El pueblo de Ilairán y Polarianda son el constituyente primario. Pueden convocar a una asamblea nacional constituyente con el fin de redactar y promulgar una nueva constitución.</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42:</w:t>
      </w:r>
      <w:r>
        <w:rPr>
          <w:rFonts w:cs="Times New Roman" w:ascii="Times New Roman" w:hAnsi="Times New Roman"/>
          <w:lang w:val="es-ES"/>
        </w:rPr>
        <w:t xml:space="preserve">  Los que pueden convocar a una Asamblea Nacional Constituyente son exclusivamente:</w:t>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5"/>
        </w:numPr>
        <w:jc w:val="both"/>
        <w:rPr>
          <w:rFonts w:ascii="Times New Roman" w:hAnsi="Times New Roman" w:cs="Times New Roman"/>
          <w:lang w:val="es-ES"/>
        </w:rPr>
      </w:pPr>
      <w:r>
        <w:rPr>
          <w:rFonts w:cs="Times New Roman" w:ascii="Times New Roman" w:hAnsi="Times New Roman"/>
          <w:lang w:val="es-ES"/>
        </w:rPr>
        <w:t>Los ciudadanos mediante plebiscitos.</w:t>
      </w:r>
    </w:p>
    <w:p>
      <w:pPr>
        <w:pStyle w:val="ListParagraph"/>
        <w:numPr>
          <w:ilvl w:val="0"/>
          <w:numId w:val="5"/>
        </w:numPr>
        <w:jc w:val="both"/>
        <w:rPr>
          <w:rFonts w:ascii="Times New Roman" w:hAnsi="Times New Roman" w:cs="Times New Roman"/>
          <w:lang w:val="es-ES"/>
        </w:rPr>
      </w:pPr>
      <w:r>
        <w:rPr>
          <w:rFonts w:cs="Times New Roman" w:ascii="Times New Roman" w:hAnsi="Times New Roman"/>
          <w:lang w:val="es-ES"/>
        </w:rPr>
        <w:t>La Presidente de la República junto con el Consejo Republicano y ministros de gobierno.</w:t>
      </w:r>
    </w:p>
    <w:p>
      <w:pPr>
        <w:pStyle w:val="ListParagraph"/>
        <w:numPr>
          <w:ilvl w:val="0"/>
          <w:numId w:val="5"/>
        </w:numPr>
        <w:jc w:val="both"/>
        <w:rPr>
          <w:rFonts w:ascii="Times New Roman" w:hAnsi="Times New Roman" w:cs="Times New Roman"/>
          <w:lang w:val="es-ES"/>
        </w:rPr>
      </w:pPr>
      <w:r>
        <w:rPr>
          <w:rFonts w:cs="Times New Roman" w:ascii="Times New Roman" w:hAnsi="Times New Roman"/>
          <w:lang w:val="es-ES"/>
        </w:rPr>
        <w:t>La Cámara de Representantes del Congreso mediante una solicitud que deberá ser aprobada por los dos tercios de la cámara.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43:  </w:t>
      </w:r>
      <w:r>
        <w:rPr>
          <w:rFonts w:cs="Times New Roman" w:ascii="Times New Roman" w:hAnsi="Times New Roman"/>
          <w:lang w:val="es-ES"/>
        </w:rPr>
        <w:t>Se requiere en el padrón electoral que exista el 50 + 1 %, para la recolección de firmas para que los ciudadanos soliciten la convocatoria a la Asamblea Nacional Constituyente.</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VI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PROTECCIÓN DE LA CONSTITUCIÓN Y DEBERES DEL CIUDADANO</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44:  </w:t>
      </w:r>
      <w:r>
        <w:rPr>
          <w:rFonts w:cs="Times New Roman" w:ascii="Times New Roman" w:hAnsi="Times New Roman"/>
          <w:lang w:val="es-ES"/>
        </w:rPr>
        <w:t>Está constitución no perderá su vigencia, si dejare de observarse por acto de fuerza o porque fuere derogada por cualquier otro medio distinto al previsto en ella.  Todo ciudadano, en tal caso, que estén investidos de autoridad o no, tendrá el deber de colaborar con el restablecimiento de su efectiva vigencia.</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45:</w:t>
      </w:r>
      <w:r>
        <w:rPr>
          <w:rFonts w:cs="Times New Roman" w:ascii="Times New Roman" w:hAnsi="Times New Roman"/>
          <w:lang w:val="es-ES"/>
        </w:rPr>
        <w:t xml:space="preserve">  Son deberes del ciudadano:</w:t>
      </w:r>
    </w:p>
    <w:p>
      <w:pPr>
        <w:pStyle w:val="Normal"/>
        <w:rPr>
          <w:rFonts w:ascii="Times New Roman" w:hAnsi="Times New Roman" w:cs="Times New Roman"/>
          <w:lang w:val="es-ES"/>
        </w:rPr>
      </w:pPr>
      <w:r>
        <w:rPr>
          <w:rFonts w:cs="Times New Roman" w:ascii="Times New Roman" w:hAnsi="Times New Roman"/>
          <w:lang w:val="es-ES"/>
        </w:rPr>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Cumplir y acatar las normas establecidas en la Constitución.</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Defender la democracia y sus instituciones.</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Elegir y ser elegido a un cargo de elección popular.</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Ejercer control ciudadano de las actividades políticas que se desarrollen.</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Conformar una familia y educarla en base a los principios morales, cívicos y éticos.</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Participar en las elecciones de cualquier tipo.</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Defender la soberanía de la nación ejerciendo el voto</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46:</w:t>
      </w:r>
      <w:r>
        <w:rPr>
          <w:rFonts w:cs="Times New Roman" w:ascii="Times New Roman" w:hAnsi="Times New Roman"/>
          <w:lang w:val="es-ES"/>
        </w:rPr>
        <w:t xml:space="preserve">  Los que protegen a la Constitución son la Sala Constitucional del Tribunal Supremo de Justicia en armonía con el Consejo Republicano. </w:t>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VII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DERECHOS DEL CIUDADANO</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rPr>
          <w:rFonts w:ascii="Times New Roman" w:hAnsi="Times New Roman" w:cs="Times New Roman"/>
          <w:b/>
          <w:b/>
          <w:lang w:val="es-ES"/>
        </w:rPr>
      </w:pPr>
      <w:r>
        <w:rPr>
          <w:rFonts w:cs="Times New Roman" w:ascii="Times New Roman" w:hAnsi="Times New Roman"/>
          <w:b/>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47:  </w:t>
      </w:r>
      <w:r>
        <w:rPr>
          <w:rFonts w:cs="Times New Roman" w:ascii="Times New Roman" w:hAnsi="Times New Roman"/>
          <w:lang w:val="es-ES"/>
        </w:rPr>
        <w:t>La educación es gratuita, estando configurado por los centros de educación s públicos y privados, lo mismo en el ámbito de la educación superior. El Estado garantizará la libertad de enseñanza, aprendizaje, investigación y cátedra.</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 xml:space="preserve">Articulo 48:  </w:t>
      </w:r>
      <w:r>
        <w:rPr>
          <w:rFonts w:cs="Times New Roman" w:ascii="Times New Roman" w:hAnsi="Times New Roman"/>
          <w:lang w:val="es-ES"/>
        </w:rPr>
        <w:t>El servicio de salud es gratuito.</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49:  </w:t>
      </w:r>
      <w:r>
        <w:rPr>
          <w:rFonts w:cs="Times New Roman" w:ascii="Times New Roman" w:hAnsi="Times New Roman"/>
          <w:lang w:val="es-ES"/>
        </w:rPr>
        <w:t>La igualdad existe ante la ley. Nadie podrá ser discriminado por su raza, sexo, credo o pensamiento político y filosófico.</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50:  </w:t>
      </w:r>
      <w:r>
        <w:rPr>
          <w:rFonts w:cs="Times New Roman" w:ascii="Times New Roman" w:hAnsi="Times New Roman"/>
          <w:lang w:val="es-ES"/>
        </w:rPr>
        <w:t>Debe existir la equidad de género para hombres y mujeres en todos los aspectos de su vida profesional, y precisar la igualdad en los salarios.</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51</w:t>
      </w:r>
      <w:r>
        <w:rPr>
          <w:rFonts w:cs="Times New Roman" w:ascii="Times New Roman" w:hAnsi="Times New Roman"/>
          <w:lang w:val="es-ES"/>
        </w:rPr>
        <w:t>:  El ciudadano se presume como inocente hasta que se demuestre lo contrario.</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52:  </w:t>
      </w:r>
      <w:r>
        <w:rPr>
          <w:rFonts w:cs="Times New Roman" w:ascii="Times New Roman" w:hAnsi="Times New Roman"/>
          <w:lang w:val="es-ES"/>
        </w:rPr>
        <w:t xml:space="preserve">Todas las personas tienen derecho a su intimidad personal y familiar y el Estado debe respetar eso y hacerlos respetar. </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53:</w:t>
      </w:r>
      <w:r>
        <w:rPr>
          <w:rFonts w:cs="Times New Roman" w:ascii="Times New Roman" w:hAnsi="Times New Roman"/>
          <w:lang w:val="es-ES"/>
        </w:rPr>
        <w:t xml:space="preserve">  Toda persona tiene derecho al reconocimiento de su personalidad jurídica.  También puede invocar el habeas corpus si la persona está privada de su libertad o creyere estarlo ilegalmente ante cualquier autoridad judicial, por si o por interpuesta persona.</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Articulo 54:</w:t>
      </w:r>
      <w:r>
        <w:rPr>
          <w:rFonts w:cs="Times New Roman" w:ascii="Times New Roman" w:hAnsi="Times New Roman"/>
          <w:lang w:val="es-ES"/>
        </w:rPr>
        <w:t xml:space="preserve">  Queda prohibida la esclavitud, servidumbre y trata de seres humanos en cualquiera de sus formas.</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55:</w:t>
      </w:r>
      <w:r>
        <w:rPr>
          <w:rFonts w:cs="Times New Roman" w:ascii="Times New Roman" w:hAnsi="Times New Roman"/>
          <w:lang w:val="es-ES"/>
        </w:rPr>
        <w:t xml:space="preserve"> La paz es un derecho y un deber de obligatorio cumplimiento.</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VIII</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DE LAS FUERZAS MILITARES</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rPr>
          <w:rFonts w:ascii="Times New Roman" w:hAnsi="Times New Roman" w:cs="Times New Roman"/>
          <w:b/>
          <w:b/>
          <w:lang w:val="es-ES"/>
        </w:rPr>
      </w:pPr>
      <w:r>
        <w:rPr>
          <w:rFonts w:cs="Times New Roman" w:ascii="Times New Roman" w:hAnsi="Times New Roman"/>
          <w:b/>
          <w:lang w:val="es-ES"/>
        </w:rPr>
      </w:r>
    </w:p>
    <w:p>
      <w:pPr>
        <w:pStyle w:val="Normal"/>
        <w:rPr>
          <w:rFonts w:ascii="Times New Roman" w:hAnsi="Times New Roman" w:cs="Times New Roman"/>
          <w:lang w:val="es-ES"/>
        </w:rPr>
      </w:pPr>
      <w:r>
        <w:rPr>
          <w:rFonts w:cs="Times New Roman" w:ascii="Times New Roman" w:hAnsi="Times New Roman"/>
          <w:b/>
          <w:lang w:val="es-ES"/>
        </w:rPr>
        <w:t xml:space="preserve">Artículo 56:  </w:t>
      </w:r>
      <w:r>
        <w:rPr>
          <w:rFonts w:cs="Times New Roman" w:ascii="Times New Roman" w:hAnsi="Times New Roman"/>
          <w:lang w:val="es-ES"/>
        </w:rPr>
        <w:t>Las fuerzas militares estarán conformadas por el Ejército Nacional, Fuerza Naval, Fuerza Aérea y la Policia Nacional.</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57:</w:t>
      </w:r>
      <w:r>
        <w:rPr>
          <w:rFonts w:cs="Times New Roman" w:ascii="Times New Roman" w:hAnsi="Times New Roman"/>
          <w:lang w:val="es-ES"/>
        </w:rPr>
        <w:t xml:space="preserve">  El ejército nacional debe desempeñar las siguientes funciones:</w:t>
      </w:r>
    </w:p>
    <w:p>
      <w:pPr>
        <w:pStyle w:val="Normal"/>
        <w:rPr>
          <w:rFonts w:ascii="Times New Roman" w:hAnsi="Times New Roman" w:cs="Times New Roman"/>
          <w:lang w:val="es-ES"/>
        </w:rPr>
      </w:pPr>
      <w:r>
        <w:rPr>
          <w:rFonts w:cs="Times New Roman" w:ascii="Times New Roman" w:hAnsi="Times New Roman"/>
          <w:lang w:val="es-ES"/>
        </w:rPr>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Cuidar y resguardar el territorio nacional.</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Proteger al país de una invasión extranjera, manteniendo la independencia y la soberanía.</w:t>
      </w:r>
    </w:p>
    <w:p>
      <w:pPr>
        <w:pStyle w:val="ListParagraph"/>
        <w:numPr>
          <w:ilvl w:val="0"/>
          <w:numId w:val="6"/>
        </w:numPr>
        <w:rPr>
          <w:rFonts w:ascii="Times New Roman" w:hAnsi="Times New Roman" w:cs="Times New Roman"/>
          <w:lang w:val="es-ES"/>
        </w:rPr>
      </w:pPr>
      <w:r>
        <w:rPr>
          <w:rFonts w:cs="Times New Roman" w:ascii="Times New Roman" w:hAnsi="Times New Roman"/>
          <w:lang w:val="es-ES"/>
        </w:rPr>
        <w:t>Cumplir el decreto de toque de queda que será decretado por la Presidente, en casos excepcionales.</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b/>
          <w:lang w:val="es-ES"/>
        </w:rPr>
        <w:t>Artículo 58:</w:t>
      </w:r>
      <w:r>
        <w:rPr>
          <w:rFonts w:cs="Times New Roman" w:ascii="Times New Roman" w:hAnsi="Times New Roman"/>
          <w:lang w:val="es-ES"/>
        </w:rPr>
        <w:t xml:space="preserve">  Las Fuerzas Militares son una institución castrense y se caracteriza por ser apolítica. Obedecen a los lineamientos establecidos por la Presidente y la Constitución.</w:t>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IX</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ESTADOS DE EXCEPCIÓN Y DEMÁS MODALIDADES EXTRAORDINARIAS</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59:  </w:t>
      </w:r>
      <w:r>
        <w:rPr>
          <w:rFonts w:cs="Times New Roman" w:ascii="Times New Roman" w:hAnsi="Times New Roman"/>
          <w:lang w:val="es-ES"/>
        </w:rPr>
        <w:t>En caso de grave perturbación del orden público que atente de manera inminente contra la estabilidad institucional, la seguridad del Estado y la convivencia ciudadana, y que no pueda ser conjurada mediante el uso de las atribuciones ordinarias de las autoridades, la Presidente de la República, con la firma de todos los ministros podrá declarar el Estado de Conmoción Interior, en toda la República o parte de ella, por término no mayor de 90 días, prorrogable por dos periodos iguales, el segundo que requiere concepto favorable del Senado y del Consejo Republicano.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60:</w:t>
      </w:r>
      <w:r>
        <w:rPr>
          <w:rFonts w:cs="Times New Roman" w:ascii="Times New Roman" w:hAnsi="Times New Roman"/>
          <w:lang w:val="es-ES"/>
        </w:rPr>
        <w:t xml:space="preserve">  La Presidente de la República, con la firma de todos los ministros, puede declarar el Estado de Guerra Exterior. Luego de eso, el gobierno tendrá facultades estrictamente necesarias para repelar la agresión, defender la soberanía, atender los requerimientos de la guerra, y procurar el restablecimiento de la normalidad.  Mientras subsista el Estado de Guerra, al igual que la conmoción interior, el Congreso se reunirá por derecho propio, con la plenitud de sus atribuciones constitucionales y legales, y el gobierno le informará motivada y periódicamente sobre los decretos que haya dictado y la evolución de los acontecimientos.  Los decretos legislativos que dicte el gobierno suspenden las leyes incompatibles con el Estado de Guerra, rigen durante el tiempo que ellos mismos señalen y dejarán de tener vigencia tan pronto se declare restablecida la normalidad.</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t>El Congreso podrá reformarlos o derogarlos con el voto favorable de los dos tercios de los miembros de una y otra cámara.</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61:</w:t>
      </w:r>
      <w:r>
        <w:rPr>
          <w:rFonts w:cs="Times New Roman" w:ascii="Times New Roman" w:hAnsi="Times New Roman"/>
          <w:lang w:val="es-ES"/>
        </w:rPr>
        <w:t xml:space="preserve">  El Estado de Excepción tendrá las siguientes disposiciones: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r>
    </w:p>
    <w:p>
      <w:pPr>
        <w:pStyle w:val="ListParagraph"/>
        <w:numPr>
          <w:ilvl w:val="0"/>
          <w:numId w:val="7"/>
        </w:numPr>
        <w:jc w:val="both"/>
        <w:rPr>
          <w:rFonts w:ascii="Times New Roman" w:hAnsi="Times New Roman" w:cs="Times New Roman"/>
          <w:lang w:val="es-ES"/>
        </w:rPr>
      </w:pPr>
      <w:r>
        <w:rPr>
          <w:rFonts w:cs="Times New Roman" w:ascii="Times New Roman" w:hAnsi="Times New Roman"/>
          <w:lang w:val="es-ES"/>
        </w:rPr>
        <w:t>No podrán suspenderse los derechos humanos ni las libertades fundamentales.</w:t>
      </w:r>
    </w:p>
    <w:p>
      <w:pPr>
        <w:pStyle w:val="ListParagraph"/>
        <w:numPr>
          <w:ilvl w:val="0"/>
          <w:numId w:val="7"/>
        </w:numPr>
        <w:jc w:val="both"/>
        <w:rPr>
          <w:rFonts w:ascii="Times New Roman" w:hAnsi="Times New Roman" w:cs="Times New Roman"/>
          <w:lang w:val="es-ES"/>
        </w:rPr>
      </w:pPr>
      <w:r>
        <w:rPr>
          <w:rFonts w:cs="Times New Roman" w:ascii="Times New Roman" w:hAnsi="Times New Roman"/>
          <w:lang w:val="es-ES"/>
        </w:rPr>
        <w:t>No se interrumpirá el normal funcionamiento de las ramas del poder público ni de los órganos del Estado.</w:t>
      </w:r>
    </w:p>
    <w:p>
      <w:pPr>
        <w:pStyle w:val="ListParagraph"/>
        <w:numPr>
          <w:ilvl w:val="0"/>
          <w:numId w:val="7"/>
        </w:numPr>
        <w:jc w:val="both"/>
        <w:rPr>
          <w:rFonts w:ascii="Times New Roman" w:hAnsi="Times New Roman" w:cs="Times New Roman"/>
          <w:lang w:val="es-ES"/>
        </w:rPr>
      </w:pPr>
      <w:r>
        <w:rPr>
          <w:rFonts w:cs="Times New Roman" w:ascii="Times New Roman" w:hAnsi="Times New Roman"/>
          <w:lang w:val="es-ES"/>
        </w:rPr>
        <w:t>Tan pronto como haya cesado la guerra exterior o las causas que dieron origen al Estado de Conmoción Interior, el Gobierno declarará restablecido el orden público y levantará consecuentemente el Estado de Excepción.</w:t>
      </w:r>
    </w:p>
    <w:p>
      <w:pPr>
        <w:pStyle w:val="ListParagraph"/>
        <w:numPr>
          <w:ilvl w:val="0"/>
          <w:numId w:val="7"/>
        </w:numPr>
        <w:jc w:val="both"/>
        <w:rPr>
          <w:rFonts w:ascii="Times New Roman" w:hAnsi="Times New Roman" w:cs="Times New Roman"/>
          <w:lang w:val="es-ES"/>
        </w:rPr>
      </w:pPr>
      <w:r>
        <w:rPr>
          <w:rFonts w:cs="Times New Roman" w:ascii="Times New Roman" w:hAnsi="Times New Roman"/>
          <w:lang w:val="es-ES"/>
        </w:rPr>
        <w:t>El gobierno enviará a la Sala Constitucional al día siguiente de su expedición, los decretos legislativos que dicte en uso de las facultades a que se refieren los artículos anteriores para que aquella decida sobre su constitucionalidad.  Si no cumpliere el Gobierno con enviarlo, la Sala Constitucional aprehenderá de oficio y en forma inmediata su conocimiento.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62:</w:t>
      </w:r>
      <w:r>
        <w:rPr>
          <w:rFonts w:cs="Times New Roman" w:ascii="Times New Roman" w:hAnsi="Times New Roman"/>
          <w:lang w:val="es-ES"/>
        </w:rPr>
        <w:t xml:space="preserve">  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proceder requerimiento al morador.</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TITULO X</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GARANTIAS DE LA JUSTICIA Y EL BANCO CENTRAL</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63:</w:t>
      </w:r>
      <w:r>
        <w:rPr>
          <w:rFonts w:cs="Times New Roman" w:ascii="Times New Roman" w:hAnsi="Times New Roman"/>
          <w:lang w:val="es-ES"/>
        </w:rPr>
        <w:t xml:space="preserve"> El debido proceso se aplicará a toda clase de actuaciones judiciales y administrativas. Nadie podrá ser juzgado sino conforme a leyes preexistentes al acto que se le imputa, ante juez o tribunal competente y con observancia de las formas propias de cada juicio.  En materia penal, la ley permisiva o favorable, aun cuando sea posterior, se aplicará de preferencia a la restrictiva o desfavorable.  Quién sea sindicado tiene derecho a la asistencia y a la defensa por parte de un abogado escogido por él, o de oficio, durante la investigación y el juzgamiento; a un debido proceso público sin dilaciones injustificadas; a presentar pruebas y a controvertir las que se alleguen en su contra, y a no ser juzgado dos veces por el mismo hecho.  Es nula, de pleno derecho, la prueba obtenida con violación del debido proceso.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64:</w:t>
      </w:r>
      <w:r>
        <w:rPr>
          <w:rFonts w:cs="Times New Roman" w:ascii="Times New Roman" w:hAnsi="Times New Roman"/>
          <w:lang w:val="es-ES"/>
        </w:rPr>
        <w:t xml:space="preserve"> Toda sentencia judicial podrá ser apelada o consultada salvo las excepciones que consagre la ley.</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65:</w:t>
      </w:r>
      <w:r>
        <w:rPr>
          <w:rFonts w:cs="Times New Roman" w:ascii="Times New Roman" w:hAnsi="Times New Roman"/>
          <w:lang w:val="es-ES"/>
        </w:rPr>
        <w:t xml:space="preserve">  El Banco Central Ilaipolés ejerce funciones de banco central.  Estará organizado como persona jurídica, con autonomía administrativa patrimonial y técnica, sujeto a un régimen legal propio.  Serán funciones básicas del Banco Central: regular la moneda, cambios internacionales y el crédito; emitir la moneda legal, administrar reservas, ser prestamista de ultima instancia y servir como agente fiscal del gobierno.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lang w:val="es-ES"/>
        </w:rPr>
        <w:t>El banco rendirá informes al Congreso sobre la ejecución de las políticas a su cargo y sobre los demás asuntos que se le soliciten.</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DISPOSICIONES CONSTITUCIONALES</w:t>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1: </w:t>
      </w:r>
      <w:r>
        <w:rPr>
          <w:rFonts w:cs="Times New Roman" w:ascii="Times New Roman" w:hAnsi="Times New Roman"/>
          <w:lang w:val="es-ES"/>
        </w:rPr>
        <w:t>Si esta Constitución fuese derogada por otros medios que no son los previstos, cualquier acto o nombramiento que haga un gobierno usurpador serán considerados como nulos y se deberá restablecer la constitución como lo dicta el artículo 44 ejusdem.</w:t>
      </w:r>
    </w:p>
    <w:p>
      <w:pPr>
        <w:pStyle w:val="Normal"/>
        <w:jc w:val="center"/>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2:  </w:t>
      </w:r>
      <w:r>
        <w:rPr>
          <w:rFonts w:cs="Times New Roman" w:ascii="Times New Roman" w:hAnsi="Times New Roman"/>
          <w:lang w:val="es-ES"/>
        </w:rPr>
        <w:t>El Consejo Republicano es el que determinará la sucesión en la Presidencia de la República ante los casos de incapacidad por enfermedad o por inestabilidad mental.  En el caso de que no haya nadie ejerciendo la presidencia o quién haga las veces de Presidente renuncie, el Consejo Republicano gobernará el país por un periodo de 4 meses, pudiendo ser prorrogable por 2 periodos máximo, hasta que el origen del problema sea resuelto.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3:  </w:t>
      </w:r>
      <w:r>
        <w:rPr>
          <w:rFonts w:cs="Times New Roman" w:ascii="Times New Roman" w:hAnsi="Times New Roman"/>
          <w:lang w:val="es-ES"/>
        </w:rPr>
        <w:t>Si una persona contraria pero relacionada directa e indirectamente con quién haga las veces de Presidente quiera incidir en los asuntos internos del país, dictar leyes arbitrarias, saltarse el marco legal establecido, ignorando lo que dice esta constitución, no podrá lanzarse a la política por término indefinido y estará inhabilitado por 30 años.</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 xml:space="preserve">Artículo 4: </w:t>
      </w:r>
      <w:r>
        <w:rPr>
          <w:rFonts w:cs="Times New Roman" w:ascii="Times New Roman" w:hAnsi="Times New Roman"/>
          <w:lang w:val="es-ES"/>
        </w:rPr>
        <w:t>Esta constitución será reformada cuando se cumplan dos años de haber sido promulgada, queda terminantemente prohibido reformar o alterar de alguna manera la estructura fundamental de la Constitución.</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5:</w:t>
      </w:r>
      <w:r>
        <w:rPr>
          <w:rFonts w:cs="Times New Roman" w:ascii="Times New Roman" w:hAnsi="Times New Roman"/>
          <w:lang w:val="es-ES"/>
        </w:rPr>
        <w:t xml:space="preserve"> Existe el matrimonio civil, el matrimonio religioso y las uniones maritales de hecho para todos los individuos. Está garantizado y protegido el matrimonio y unión civil entre personas del mismo sexo.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6:</w:t>
      </w:r>
      <w:r>
        <w:rPr>
          <w:rFonts w:cs="Times New Roman" w:ascii="Times New Roman" w:hAnsi="Times New Roman"/>
          <w:lang w:val="es-ES"/>
        </w:rPr>
        <w:t xml:space="preserve">  Queda establecido el Consejo Supremo de Gobernanza que estará conformado por los integrantes del poder ejecutivo, mediador y judicial, en aras de observar por el cumplimiento de las leyes y que es un órgano consultivo.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lang w:val="es-ES"/>
        </w:rPr>
      </w:pPr>
      <w:r>
        <w:rPr>
          <w:rFonts w:cs="Times New Roman" w:ascii="Times New Roman" w:hAnsi="Times New Roman"/>
          <w:b/>
          <w:lang w:val="es-ES"/>
        </w:rPr>
        <w:t>Artículo 7:</w:t>
      </w:r>
      <w:r>
        <w:rPr>
          <w:rFonts w:cs="Times New Roman" w:ascii="Times New Roman" w:hAnsi="Times New Roman"/>
          <w:lang w:val="es-ES"/>
        </w:rPr>
        <w:t xml:space="preserve"> Queda establecido el Consejo Moral y Ético de la República conformado por el Contralor General de la República, Procurador de la Nación y el Defensor del Pueblo. Sus nombramientos serán objeto de aprobación por el Consejo Republicano.</w:t>
      </w:r>
    </w:p>
    <w:p>
      <w:pPr>
        <w:pStyle w:val="Normal"/>
        <w:jc w:val="both"/>
        <w:rPr>
          <w:rFonts w:ascii="Times New Roman" w:hAnsi="Times New Roman" w:cs="Times New Roman"/>
          <w:lang w:val="es-ES"/>
        </w:rPr>
      </w:pPr>
      <w:r>
        <w:rPr>
          <w:rFonts w:cs="Times New Roman" w:ascii="Times New Roman" w:hAnsi="Times New Roman"/>
          <w:lang w:val="es-ES"/>
        </w:rPr>
      </w:r>
    </w:p>
    <w:p>
      <w:pPr>
        <w:pStyle w:val="Normal"/>
        <w:jc w:val="both"/>
        <w:rPr>
          <w:rFonts w:ascii="Times New Roman" w:hAnsi="Times New Roman" w:cs="Times New Roman"/>
          <w:b/>
          <w:b/>
          <w:lang w:val="es-ES"/>
        </w:rPr>
      </w:pPr>
      <w:r>
        <w:rPr>
          <w:rFonts w:cs="Times New Roman" w:ascii="Times New Roman" w:hAnsi="Times New Roman"/>
          <w:b/>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t>DISPOSICIÓN FINAL</w:t>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t>Esta constitución entrará en vigencia después de haber sido promulgada y publicada en la Gaceta Oficial de manera inmediata.</w:t>
      </w:r>
    </w:p>
    <w:p>
      <w:pPr>
        <w:pStyle w:val="Normal"/>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lang w:val="es-ES"/>
        </w:rPr>
      </w:pPr>
      <w:r>
        <w:rPr>
          <w:rFonts w:cs="Times New Roman" w:ascii="Times New Roman" w:hAnsi="Times New Roman"/>
          <w:lang w:val="es-ES"/>
        </w:rPr>
      </w:r>
    </w:p>
    <w:p>
      <w:pPr>
        <w:pStyle w:val="Normal"/>
        <w:jc w:val="center"/>
        <w:rPr>
          <w:rFonts w:ascii="Times New Roman" w:hAnsi="Times New Roman" w:cs="Times New Roman"/>
          <w:b/>
          <w:b/>
          <w:u w:val="single"/>
          <w:lang w:val="es-ES"/>
        </w:rPr>
      </w:pPr>
      <w:r>
        <w:rPr>
          <w:rFonts w:cs="Times New Roman" w:ascii="Times New Roman" w:hAnsi="Times New Roman"/>
          <w:b/>
          <w:u w:val="single"/>
          <w:lang w:val="es-ES"/>
        </w:rPr>
      </w:r>
    </w:p>
    <w:p>
      <w:pPr>
        <w:pStyle w:val="Normal"/>
        <w:ind w:left="360" w:hanging="0"/>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rPr>
          <w:rFonts w:ascii="Times New Roman" w:hAnsi="Times New Roman" w:cs="Times New Roman"/>
          <w:lang w:val="es-ES"/>
        </w:rPr>
      </w:pPr>
      <w:r>
        <w:rPr>
          <w:rFonts w:cs="Times New Roman" w:ascii="Times New Roman" w:hAnsi="Times New Roman"/>
          <w:lang w:val="es-ES"/>
        </w:rPr>
      </w:r>
    </w:p>
    <w:p>
      <w:pPr>
        <w:pStyle w:val="Normal"/>
        <w:jc w:val="both"/>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_tradnl" w:eastAsia="en-U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s-ES_tradnl"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eastAsia="Calibri"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Calibri"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Calibri"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eastAsia="Calibri"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Times New Roman" w:hAnsi="Times New Roman" w:eastAsia="Calibri"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ascii="Times New Roman" w:hAnsi="Times New Roman" w:eastAsia="Calibri"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paragraph" w:styleId="Ttulo">
    <w:name w:val="Título"/>
    <w:basedOn w:val="Normal"/>
    <w:next w:val="Cuerpodetexto"/>
    <w:qFormat/>
    <w:pPr>
      <w:keepNext w:val="true"/>
      <w:spacing w:before="240" w:after="120"/>
    </w:pPr>
    <w:rPr>
      <w:rFonts w:ascii="Arial" w:hAnsi="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6021d3"/>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Trio_Office/6.2.8.2$Windows_x86 LibreOffice_project/</Application>
  <Pages>14</Pages>
  <Words>4165</Words>
  <Characters>22370</Characters>
  <CharactersWithSpaces>26322</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2020-06-01T20:09:00Z</dcterms:created>
  <dc:creator>Usuario de Microsoft Office</dc:creator>
  <dc:description/>
  <dc:language>es-CL</dc:language>
  <cp:lastModifiedBy/>
  <cp:lastPrinted>2020-06-01T20:03:00Z</cp:lastPrinted>
  <dcterms:modified xsi:type="dcterms:W3CDTF">2020-06-01T23:06:39Z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